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numPr>
          <w:ilvl w:val="0"/>
          <w:numId w:val="0"/>
        </w:numPr>
        <w:jc w:val="both"/>
        <w:rPr>
          <w:rFonts w:hint="eastAsia" w:ascii="仿宋" w:hAnsi="仿宋" w:eastAsia="仿宋"/>
          <w:b w:val="0"/>
          <w:bCs w:val="0"/>
          <w:sz w:val="28"/>
          <w:szCs w:val="28"/>
          <w:lang w:val="en-US" w:eastAsia="zh-CN"/>
        </w:rPr>
      </w:pPr>
      <w:bookmarkStart w:id="0" w:name="_GoBack"/>
      <w:r>
        <w:rPr>
          <w:rFonts w:hint="eastAsia" w:ascii="仿宋" w:hAnsi="仿宋" w:eastAsia="仿宋"/>
          <w:b w:val="0"/>
          <w:bCs w:val="0"/>
          <w:sz w:val="28"/>
          <w:szCs w:val="28"/>
          <w:lang w:val="en-US" w:eastAsia="zh-CN"/>
        </w:rPr>
        <w:t>附件：北京联合大学应用文理学院参与美国加州州立大学弗雷斯诺分校在线课程学习报名表</w:t>
      </w:r>
    </w:p>
    <w:bookmarkEnd w:id="0"/>
    <w:p>
      <w:pPr>
        <w:pStyle w:val="5"/>
        <w:numPr>
          <w:ilvl w:val="0"/>
          <w:numId w:val="0"/>
        </w:numPr>
        <w:jc w:val="both"/>
        <w:rPr>
          <w:rFonts w:hint="eastAsia" w:ascii="仿宋" w:hAnsi="仿宋" w:eastAsia="仿宋"/>
          <w:b w:val="0"/>
          <w:bCs w:val="0"/>
          <w:sz w:val="28"/>
          <w:szCs w:val="28"/>
          <w:lang w:val="en-US" w:eastAsia="zh-CN"/>
        </w:rPr>
      </w:pPr>
    </w:p>
    <w:tbl>
      <w:tblPr>
        <w:tblStyle w:val="3"/>
        <w:tblW w:w="10935" w:type="dxa"/>
        <w:tblInd w:w="-10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088"/>
        <w:gridCol w:w="1288"/>
        <w:gridCol w:w="1160"/>
        <w:gridCol w:w="1387"/>
        <w:gridCol w:w="1057"/>
        <w:gridCol w:w="1500"/>
        <w:gridCol w:w="1295"/>
        <w:gridCol w:w="1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trPr>
        <w:tc>
          <w:tcPr>
            <w:tcW w:w="814" w:type="dxa"/>
            <w:tcBorders>
              <w:top w:val="single" w:color="auto" w:sz="4" w:space="0"/>
              <w:left w:val="single" w:color="auto" w:sz="4" w:space="0"/>
              <w:bottom w:val="single" w:color="auto" w:sz="4" w:space="0"/>
              <w:right w:val="single" w:color="auto" w:sz="4" w:space="0"/>
            </w:tcBorders>
            <w:noWrap w:val="0"/>
            <w:vAlign w:val="center"/>
          </w:tcPr>
          <w:p>
            <w:pPr>
              <w:pStyle w:val="6"/>
              <w:spacing w:line="520" w:lineRule="exact"/>
              <w:jc w:val="center"/>
              <w:rPr>
                <w:rFonts w:ascii="仿宋_GB2312" w:hAnsi="仿宋_GB2312" w:eastAsia="仿宋_GB2312" w:cs="仿宋_GB2312"/>
                <w:bCs/>
                <w:sz w:val="28"/>
                <w:szCs w:val="28"/>
              </w:rPr>
            </w:pPr>
            <w:r>
              <w:rPr>
                <w:rFonts w:hint="eastAsia" w:ascii="仿宋_GB2312" w:hAnsi="仿宋_GB2312" w:eastAsia="仿宋_GB2312" w:cs="仿宋_GB2312"/>
                <w:bCs/>
                <w:lang w:val="en-US" w:eastAsia="zh-CN"/>
              </w:rPr>
              <w:t>序号</w:t>
            </w:r>
          </w:p>
        </w:tc>
        <w:tc>
          <w:tcPr>
            <w:tcW w:w="1088" w:type="dxa"/>
            <w:tcBorders>
              <w:top w:val="single" w:color="auto" w:sz="4" w:space="0"/>
              <w:left w:val="single" w:color="auto" w:sz="4" w:space="0"/>
              <w:bottom w:val="single" w:color="auto" w:sz="4" w:space="0"/>
              <w:right w:val="single" w:color="auto" w:sz="4" w:space="0"/>
            </w:tcBorders>
            <w:noWrap w:val="0"/>
            <w:vAlign w:val="center"/>
          </w:tcPr>
          <w:p>
            <w:pPr>
              <w:pStyle w:val="6"/>
              <w:spacing w:line="520" w:lineRule="exact"/>
              <w:jc w:val="center"/>
              <w:rPr>
                <w:rFonts w:hint="eastAsia" w:ascii="仿宋_GB2312" w:hAnsi="仿宋_GB2312" w:eastAsia="仿宋_GB2312" w:cs="仿宋_GB2312"/>
                <w:bCs/>
                <w:lang w:val="en-US" w:eastAsia="zh-CN"/>
              </w:rPr>
            </w:pPr>
            <w:r>
              <w:rPr>
                <w:rFonts w:hint="eastAsia" w:ascii="仿宋_GB2312" w:hAnsi="仿宋_GB2312" w:eastAsia="仿宋_GB2312" w:cs="仿宋_GB2312"/>
                <w:bCs/>
                <w:lang w:val="en-US" w:eastAsia="zh-CN"/>
              </w:rPr>
              <w:t>姓名</w:t>
            </w:r>
          </w:p>
        </w:tc>
        <w:tc>
          <w:tcPr>
            <w:tcW w:w="1288" w:type="dxa"/>
            <w:tcBorders>
              <w:top w:val="single" w:color="auto" w:sz="4" w:space="0"/>
              <w:left w:val="single" w:color="auto" w:sz="4" w:space="0"/>
              <w:bottom w:val="single" w:color="auto" w:sz="4" w:space="0"/>
              <w:right w:val="single" w:color="auto" w:sz="4" w:space="0"/>
            </w:tcBorders>
            <w:noWrap w:val="0"/>
            <w:vAlign w:val="center"/>
          </w:tcPr>
          <w:p>
            <w:pPr>
              <w:pStyle w:val="6"/>
              <w:spacing w:line="520" w:lineRule="exact"/>
              <w:jc w:val="center"/>
              <w:rPr>
                <w:rFonts w:hint="default" w:ascii="仿宋_GB2312" w:hAnsi="仿宋_GB2312" w:eastAsia="仿宋_GB2312" w:cs="仿宋_GB2312"/>
                <w:bCs/>
                <w:color w:val="000000"/>
                <w:lang w:val="en-US" w:eastAsia="zh-CN"/>
              </w:rPr>
            </w:pPr>
            <w:r>
              <w:rPr>
                <w:rFonts w:hint="eastAsia" w:ascii="仿宋_GB2312" w:hAnsi="仿宋_GB2312" w:eastAsia="仿宋_GB2312" w:cs="仿宋_GB2312"/>
                <w:bCs/>
                <w:color w:val="000000"/>
                <w:lang w:val="en-US" w:eastAsia="zh-CN"/>
              </w:rPr>
              <w:t>所在系</w:t>
            </w:r>
          </w:p>
        </w:tc>
        <w:tc>
          <w:tcPr>
            <w:tcW w:w="1160" w:type="dxa"/>
            <w:tcBorders>
              <w:top w:val="single" w:color="auto" w:sz="4" w:space="0"/>
              <w:left w:val="single" w:color="auto" w:sz="4" w:space="0"/>
              <w:bottom w:val="single" w:color="auto" w:sz="4" w:space="0"/>
              <w:right w:val="single" w:color="auto" w:sz="4" w:space="0"/>
            </w:tcBorders>
            <w:noWrap w:val="0"/>
            <w:vAlign w:val="center"/>
          </w:tcPr>
          <w:p>
            <w:pPr>
              <w:pStyle w:val="6"/>
              <w:spacing w:line="520" w:lineRule="exact"/>
              <w:jc w:val="center"/>
              <w:rPr>
                <w:rFonts w:hint="eastAsia" w:ascii="仿宋_GB2312" w:hAnsi="仿宋_GB2312" w:eastAsia="仿宋_GB2312" w:cs="仿宋_GB2312"/>
                <w:bCs/>
                <w:lang w:val="en-US" w:eastAsia="zh-CN"/>
              </w:rPr>
            </w:pPr>
            <w:r>
              <w:rPr>
                <w:rFonts w:hint="eastAsia" w:ascii="仿宋_GB2312" w:hAnsi="仿宋_GB2312" w:eastAsia="仿宋_GB2312" w:cs="仿宋_GB2312"/>
                <w:bCs/>
                <w:lang w:val="en-US" w:eastAsia="zh-CN"/>
              </w:rPr>
              <w:t>专业</w:t>
            </w:r>
          </w:p>
        </w:tc>
        <w:tc>
          <w:tcPr>
            <w:tcW w:w="1387" w:type="dxa"/>
            <w:tcBorders>
              <w:top w:val="single" w:color="auto" w:sz="4" w:space="0"/>
              <w:left w:val="single" w:color="auto" w:sz="4" w:space="0"/>
              <w:bottom w:val="single" w:color="auto" w:sz="4" w:space="0"/>
              <w:right w:val="single" w:color="auto" w:sz="4" w:space="0"/>
            </w:tcBorders>
            <w:noWrap w:val="0"/>
            <w:vAlign w:val="center"/>
          </w:tcPr>
          <w:p>
            <w:pPr>
              <w:pStyle w:val="6"/>
              <w:spacing w:line="520" w:lineRule="exact"/>
              <w:jc w:val="center"/>
              <w:rPr>
                <w:rFonts w:hint="default" w:ascii="仿宋_GB2312" w:hAnsi="仿宋_GB2312" w:eastAsia="仿宋_GB2312" w:cs="仿宋_GB2312"/>
                <w:bCs/>
                <w:lang w:val="en-US" w:eastAsia="zh-CN"/>
              </w:rPr>
            </w:pPr>
            <w:r>
              <w:rPr>
                <w:rFonts w:hint="eastAsia" w:ascii="仿宋_GB2312" w:hAnsi="仿宋_GB2312" w:eastAsia="仿宋_GB2312" w:cs="仿宋_GB2312"/>
                <w:bCs/>
                <w:lang w:val="en-US" w:eastAsia="zh-CN"/>
              </w:rPr>
              <w:t>学号</w:t>
            </w:r>
          </w:p>
        </w:tc>
        <w:tc>
          <w:tcPr>
            <w:tcW w:w="1057" w:type="dxa"/>
            <w:tcBorders>
              <w:top w:val="single" w:color="auto" w:sz="4" w:space="0"/>
              <w:left w:val="single" w:color="auto" w:sz="4" w:space="0"/>
              <w:bottom w:val="single" w:color="auto" w:sz="4" w:space="0"/>
              <w:right w:val="single" w:color="auto" w:sz="4" w:space="0"/>
            </w:tcBorders>
            <w:noWrap w:val="0"/>
            <w:vAlign w:val="center"/>
          </w:tcPr>
          <w:p>
            <w:pPr>
              <w:pStyle w:val="6"/>
              <w:spacing w:line="520" w:lineRule="exact"/>
              <w:jc w:val="center"/>
              <w:rPr>
                <w:rFonts w:hint="default" w:ascii="仿宋_GB2312" w:hAnsi="仿宋_GB2312" w:eastAsia="仿宋_GB2312" w:cs="仿宋_GB2312"/>
                <w:bCs/>
                <w:lang w:val="en-US" w:eastAsia="zh-CN"/>
              </w:rPr>
            </w:pPr>
            <w:r>
              <w:rPr>
                <w:rFonts w:hint="eastAsia" w:ascii="仿宋_GB2312" w:hAnsi="仿宋_GB2312" w:eastAsia="仿宋_GB2312" w:cs="仿宋_GB2312"/>
                <w:bCs/>
                <w:lang w:val="en-US" w:eastAsia="zh-CN"/>
              </w:rPr>
              <w:t>英语证书</w:t>
            </w:r>
          </w:p>
        </w:tc>
        <w:tc>
          <w:tcPr>
            <w:tcW w:w="1500" w:type="dxa"/>
            <w:tcBorders>
              <w:top w:val="single" w:color="auto" w:sz="4" w:space="0"/>
              <w:left w:val="single" w:color="auto" w:sz="4" w:space="0"/>
              <w:bottom w:val="single" w:color="auto" w:sz="4" w:space="0"/>
              <w:right w:val="single" w:color="auto" w:sz="4" w:space="0"/>
            </w:tcBorders>
            <w:noWrap w:val="0"/>
            <w:vAlign w:val="center"/>
          </w:tcPr>
          <w:p>
            <w:pPr>
              <w:pStyle w:val="6"/>
              <w:spacing w:line="520" w:lineRule="exact"/>
              <w:jc w:val="center"/>
              <w:rPr>
                <w:rFonts w:hint="eastAsia" w:ascii="仿宋_GB2312" w:hAnsi="仿宋_GB2312" w:eastAsia="仿宋_GB2312" w:cs="仿宋_GB2312"/>
                <w:bCs/>
                <w:lang w:val="en-US" w:eastAsia="zh-CN"/>
              </w:rPr>
            </w:pPr>
            <w:r>
              <w:rPr>
                <w:rFonts w:hint="eastAsia" w:ascii="仿宋_GB2312" w:hAnsi="仿宋_GB2312" w:eastAsia="仿宋_GB2312" w:cs="仿宋_GB2312"/>
                <w:bCs/>
                <w:lang w:val="en-US" w:eastAsia="zh-CN"/>
              </w:rPr>
              <w:t>联系电话</w:t>
            </w:r>
          </w:p>
        </w:tc>
        <w:tc>
          <w:tcPr>
            <w:tcW w:w="1295" w:type="dxa"/>
            <w:tcBorders>
              <w:top w:val="single" w:color="auto" w:sz="4" w:space="0"/>
              <w:left w:val="single" w:color="auto" w:sz="4" w:space="0"/>
              <w:bottom w:val="single" w:color="auto" w:sz="4" w:space="0"/>
              <w:right w:val="single" w:color="auto" w:sz="4" w:space="0"/>
            </w:tcBorders>
            <w:noWrap w:val="0"/>
            <w:vAlign w:val="center"/>
          </w:tcPr>
          <w:p>
            <w:pPr>
              <w:pStyle w:val="6"/>
              <w:spacing w:line="520" w:lineRule="exact"/>
              <w:jc w:val="center"/>
              <w:rPr>
                <w:rFonts w:hint="eastAsia" w:ascii="仿宋_GB2312" w:hAnsi="仿宋_GB2312" w:eastAsia="仿宋_GB2312" w:cs="仿宋_GB2312"/>
                <w:bCs/>
                <w:lang w:val="en-US" w:eastAsia="zh-CN"/>
              </w:rPr>
            </w:pPr>
            <w:r>
              <w:rPr>
                <w:rFonts w:hint="eastAsia" w:ascii="仿宋_GB2312" w:hAnsi="仿宋_GB2312" w:eastAsia="仿宋_GB2312" w:cs="仿宋_GB2312"/>
                <w:bCs/>
                <w:lang w:val="en-US" w:eastAsia="zh-CN"/>
              </w:rPr>
              <w:t>邮箱</w:t>
            </w:r>
          </w:p>
        </w:tc>
        <w:tc>
          <w:tcPr>
            <w:tcW w:w="1346" w:type="dxa"/>
            <w:tcBorders>
              <w:top w:val="single" w:color="auto" w:sz="4" w:space="0"/>
              <w:left w:val="single" w:color="auto" w:sz="4" w:space="0"/>
              <w:bottom w:val="single" w:color="auto" w:sz="4" w:space="0"/>
              <w:right w:val="single" w:color="auto" w:sz="4" w:space="0"/>
            </w:tcBorders>
            <w:noWrap w:val="0"/>
            <w:vAlign w:val="center"/>
          </w:tcPr>
          <w:p>
            <w:pPr>
              <w:pStyle w:val="6"/>
              <w:spacing w:line="520" w:lineRule="exact"/>
              <w:jc w:val="center"/>
            </w:pPr>
            <w:r>
              <w:rPr>
                <w:rFonts w:hint="eastAsia" w:ascii="仿宋_GB2312" w:hAnsi="仿宋_GB2312" w:eastAsia="仿宋_GB2312" w:cs="仿宋_GB2312"/>
                <w:bCs/>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trPr>
        <w:tc>
          <w:tcPr>
            <w:tcW w:w="814"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16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8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5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50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95"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46"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trPr>
        <w:tc>
          <w:tcPr>
            <w:tcW w:w="814"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16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8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5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50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95"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46"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trPr>
        <w:tc>
          <w:tcPr>
            <w:tcW w:w="814"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16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8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5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50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95"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46"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trPr>
        <w:tc>
          <w:tcPr>
            <w:tcW w:w="814"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16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8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5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50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95"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46"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trPr>
        <w:tc>
          <w:tcPr>
            <w:tcW w:w="814"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16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8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5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50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95"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46"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trPr>
        <w:tc>
          <w:tcPr>
            <w:tcW w:w="814"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16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8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5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50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95"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46"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trPr>
        <w:tc>
          <w:tcPr>
            <w:tcW w:w="814"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16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8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5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50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95"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46"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trPr>
        <w:tc>
          <w:tcPr>
            <w:tcW w:w="814"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16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8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5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50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95"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46"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trPr>
        <w:tc>
          <w:tcPr>
            <w:tcW w:w="814"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16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8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5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50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95"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46"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3" w:hRule="atLeast"/>
        </w:trPr>
        <w:tc>
          <w:tcPr>
            <w:tcW w:w="814"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88"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16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8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057"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500"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295"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c>
          <w:tcPr>
            <w:tcW w:w="1346" w:type="dxa"/>
            <w:tcBorders>
              <w:top w:val="single" w:color="auto" w:sz="4" w:space="0"/>
              <w:left w:val="single" w:color="auto" w:sz="4" w:space="0"/>
              <w:bottom w:val="single" w:color="auto" w:sz="4" w:space="0"/>
              <w:right w:val="single" w:color="auto" w:sz="4" w:space="0"/>
            </w:tcBorders>
            <w:noWrap w:val="0"/>
            <w:vAlign w:val="top"/>
          </w:tcPr>
          <w:p>
            <w:pPr>
              <w:pStyle w:val="6"/>
              <w:spacing w:line="520" w:lineRule="exact"/>
              <w:rPr>
                <w:rFonts w:ascii="黑体" w:hAnsi="仿宋" w:eastAsia="黑体"/>
                <w:bCs/>
                <w:sz w:val="32"/>
                <w:szCs w:val="32"/>
              </w:rPr>
            </w:pPr>
          </w:p>
        </w:tc>
      </w:tr>
    </w:tbl>
    <w:p>
      <w:pPr>
        <w:pStyle w:val="5"/>
        <w:numPr>
          <w:ilvl w:val="0"/>
          <w:numId w:val="0"/>
        </w:numPr>
        <w:jc w:val="both"/>
        <w:rPr>
          <w:rFonts w:hint="default" w:ascii="仿宋" w:hAnsi="仿宋" w:eastAsia="仿宋"/>
          <w:b w:val="0"/>
          <w:bCs w:val="0"/>
          <w:sz w:val="30"/>
          <w:szCs w:val="30"/>
          <w:lang w:val="en-US" w:eastAsia="zh-CN"/>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DD6B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5">
    <w:name w:val="List Paragraph"/>
    <w:basedOn w:val="1"/>
    <w:qFormat/>
    <w:uiPriority w:val="34"/>
    <w:pPr>
      <w:ind w:firstLine="420" w:firstLineChars="200"/>
    </w:pPr>
  </w:style>
  <w:style w:type="paragraph" w:customStyle="1" w:styleId="6">
    <w:name w:val="p0"/>
    <w:basedOn w:val="1"/>
    <w:qFormat/>
    <w:uiPriority w:val="0"/>
    <w:pPr>
      <w:widowControl/>
    </w:pPr>
    <w:rPr>
      <w:rFonts w:ascii="宋体" w:hAnsi="宋体" w:eastAsia="宋体" w:cs="宋体"/>
      <w:kern w:val="0"/>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2023-07-17T05:59:43Z</dcterms:created>
  <dc:creator>14765</dc:creator>
  <cp:lastModifiedBy>cherry</cp:lastModifiedBy>
  <dcterms:modified xsi:type="dcterms:W3CDTF">2023-07-17T05:59:56Z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